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DEF44" w14:textId="77777777" w:rsidR="00A31365" w:rsidRDefault="00A31365" w:rsidP="00A31365">
      <w:pPr>
        <w:jc w:val="right"/>
        <w:rPr>
          <w:b/>
          <w:bCs/>
        </w:rPr>
      </w:pPr>
      <w:bookmarkStart w:id="0" w:name="_Hlk180568424"/>
      <w:r>
        <w:rPr>
          <w:b/>
          <w:bCs/>
        </w:rPr>
        <w:t>Razpisni obrazec št. 3</w:t>
      </w:r>
    </w:p>
    <w:bookmarkEnd w:id="0"/>
    <w:p w14:paraId="6870AA24" w14:textId="77777777" w:rsidR="00A31365" w:rsidRDefault="00A31365" w:rsidP="00A31365"/>
    <w:p w14:paraId="453C07E3" w14:textId="77777777" w:rsidR="00A31365" w:rsidRDefault="00A31365" w:rsidP="00A31365">
      <w:pPr>
        <w:rPr>
          <w:b/>
          <w:bCs/>
        </w:rPr>
      </w:pPr>
      <w:bookmarkStart w:id="1" w:name="_Hlk181694786"/>
      <w:bookmarkStart w:id="2" w:name="_Hlk180568432"/>
      <w:r>
        <w:rPr>
          <w:b/>
          <w:bCs/>
        </w:rPr>
        <w:t>PONUDBA</w:t>
      </w:r>
      <w:bookmarkEnd w:id="1"/>
      <w:r>
        <w:rPr>
          <w:b/>
          <w:bCs/>
        </w:rPr>
        <w:t xml:space="preserve">  št.: _______________________</w:t>
      </w:r>
    </w:p>
    <w:bookmarkEnd w:id="2"/>
    <w:p w14:paraId="2B075D04" w14:textId="77777777" w:rsidR="00A31365" w:rsidRDefault="00A31365" w:rsidP="00A31365">
      <w:pPr>
        <w:rPr>
          <w:b/>
          <w:bCs/>
        </w:rPr>
      </w:pPr>
      <w:r>
        <w:rPr>
          <w:b/>
          <w:bCs/>
        </w:rPr>
        <w:t xml:space="preserve">PONUDNIK: </w:t>
      </w:r>
    </w:p>
    <w:p w14:paraId="54883C37" w14:textId="0B3D7109" w:rsidR="00A31365" w:rsidRDefault="00A31365" w:rsidP="00A31365">
      <w:r>
        <w:t>__________________________________________________________________________</w:t>
      </w:r>
    </w:p>
    <w:p w14:paraId="097AFB0D" w14:textId="77777777" w:rsidR="00A31365" w:rsidRDefault="00A31365" w:rsidP="00A31365">
      <w:r>
        <w:t xml:space="preserve">1. V skladu z razpisnimi pogoji in razpisno dokumentacijo smo pripravljeni izvesti javno naročilo </w:t>
      </w:r>
      <w:r>
        <w:rPr>
          <w:b/>
          <w:bCs/>
        </w:rPr>
        <w:t xml:space="preserve">»Izvedba skupnega uvoza in zunanje ureditve območja Univerze v Ljubljani, Fakultete za strojništvo in Fakultete za farmacijo in« </w:t>
      </w:r>
      <w:r>
        <w:t xml:space="preserve"> za ceno:</w:t>
      </w:r>
    </w:p>
    <w:tbl>
      <w:tblPr>
        <w:tblW w:w="11610" w:type="dxa"/>
        <w:tblLayout w:type="fixed"/>
        <w:tblCellMar>
          <w:left w:w="70" w:type="dxa"/>
          <w:right w:w="70" w:type="dxa"/>
        </w:tblCellMar>
        <w:tblLook w:val="04A0" w:firstRow="1" w:lastRow="0" w:firstColumn="1" w:lastColumn="0" w:noHBand="0" w:noVBand="1"/>
      </w:tblPr>
      <w:tblGrid>
        <w:gridCol w:w="875"/>
        <w:gridCol w:w="3800"/>
        <w:gridCol w:w="3938"/>
        <w:gridCol w:w="228"/>
        <w:gridCol w:w="2769"/>
      </w:tblGrid>
      <w:tr w:rsidR="00A31365" w:rsidRPr="00A31365" w14:paraId="72C82799" w14:textId="77777777">
        <w:tc>
          <w:tcPr>
            <w:tcW w:w="850" w:type="dxa"/>
          </w:tcPr>
          <w:p w14:paraId="042A2547" w14:textId="77777777" w:rsidR="00A31365" w:rsidRPr="00A31365" w:rsidRDefault="00A31365" w:rsidP="00A31365">
            <w:pPr>
              <w:rPr>
                <w:bCs/>
                <w:lang w:eastAsia="en-US"/>
              </w:rPr>
            </w:pPr>
            <w:bookmarkStart w:id="3" w:name="_Hlk106625014"/>
          </w:p>
        </w:tc>
        <w:tc>
          <w:tcPr>
            <w:tcW w:w="7727" w:type="dxa"/>
            <w:gridSpan w:val="3"/>
            <w:hideMark/>
          </w:tcPr>
          <w:p w14:paraId="5FE4B95B" w14:textId="77777777" w:rsidR="00A31365" w:rsidRPr="00A31365" w:rsidRDefault="00A31365" w:rsidP="00A31365">
            <w:pPr>
              <w:spacing w:after="0"/>
              <w:rPr>
                <w:b/>
                <w:bCs/>
                <w:lang w:eastAsia="en-US"/>
              </w:rPr>
            </w:pPr>
            <w:r w:rsidRPr="00A31365">
              <w:rPr>
                <w:b/>
                <w:bCs/>
                <w:lang w:eastAsia="en-US"/>
              </w:rPr>
              <w:t xml:space="preserve">Predvidena vrednost pogodbenih del </w:t>
            </w:r>
          </w:p>
          <w:p w14:paraId="64A7CA79" w14:textId="7818A8AE" w:rsidR="00A31365" w:rsidRPr="00A31365" w:rsidRDefault="00A31365" w:rsidP="00A31365">
            <w:pPr>
              <w:spacing w:after="0"/>
              <w:rPr>
                <w:b/>
                <w:bCs/>
                <w:lang w:eastAsia="en-US"/>
              </w:rPr>
            </w:pPr>
            <w:r w:rsidRPr="00A31365">
              <w:rPr>
                <w:b/>
                <w:bCs/>
                <w:lang w:eastAsia="en-US"/>
              </w:rPr>
              <w:t xml:space="preserve">po ponudbenem predračunu               </w:t>
            </w:r>
            <w:r w:rsidRPr="00A31365">
              <w:rPr>
                <w:lang w:eastAsia="en-US"/>
              </w:rPr>
              <w:t>_________________________</w:t>
            </w:r>
            <w:r>
              <w:rPr>
                <w:lang w:eastAsia="en-US"/>
              </w:rPr>
              <w:t xml:space="preserve">  </w:t>
            </w:r>
            <w:r w:rsidRPr="00A31365">
              <w:rPr>
                <w:lang w:eastAsia="en-US"/>
              </w:rPr>
              <w:t>EUR</w:t>
            </w:r>
          </w:p>
        </w:tc>
        <w:tc>
          <w:tcPr>
            <w:tcW w:w="2686" w:type="dxa"/>
            <w:vAlign w:val="bottom"/>
          </w:tcPr>
          <w:p w14:paraId="140F6BD0" w14:textId="77777777" w:rsidR="00A31365" w:rsidRPr="00A31365" w:rsidRDefault="00A31365" w:rsidP="00A31365">
            <w:pPr>
              <w:rPr>
                <w:lang w:eastAsia="en-US"/>
              </w:rPr>
            </w:pPr>
          </w:p>
          <w:p w14:paraId="2EA7B499" w14:textId="77777777" w:rsidR="00A31365" w:rsidRPr="00A31365" w:rsidRDefault="00A31365" w:rsidP="00A31365">
            <w:pPr>
              <w:rPr>
                <w:lang w:eastAsia="en-US"/>
              </w:rPr>
            </w:pPr>
            <w:r w:rsidRPr="00A31365">
              <w:rPr>
                <w:lang w:eastAsia="en-US"/>
              </w:rPr>
              <w:tab/>
            </w:r>
          </w:p>
        </w:tc>
      </w:tr>
      <w:tr w:rsidR="00A31365" w:rsidRPr="00A31365" w14:paraId="3EF3B7F1" w14:textId="77777777">
        <w:trPr>
          <w:gridAfter w:val="2"/>
          <w:wAfter w:w="2907" w:type="dxa"/>
        </w:trPr>
        <w:tc>
          <w:tcPr>
            <w:tcW w:w="850" w:type="dxa"/>
          </w:tcPr>
          <w:p w14:paraId="03A40681" w14:textId="77777777" w:rsidR="00A31365" w:rsidRPr="00A31365" w:rsidRDefault="00A31365" w:rsidP="00A31365">
            <w:pPr>
              <w:rPr>
                <w:lang w:eastAsia="en-US"/>
              </w:rPr>
            </w:pPr>
          </w:p>
        </w:tc>
        <w:tc>
          <w:tcPr>
            <w:tcW w:w="3686" w:type="dxa"/>
            <w:hideMark/>
          </w:tcPr>
          <w:p w14:paraId="469A4852" w14:textId="77777777" w:rsidR="00A31365" w:rsidRPr="00A31365" w:rsidRDefault="00A31365" w:rsidP="00A31365">
            <w:pPr>
              <w:rPr>
                <w:b/>
                <w:bCs/>
                <w:lang w:eastAsia="en-US"/>
              </w:rPr>
            </w:pPr>
            <w:r w:rsidRPr="00A31365">
              <w:rPr>
                <w:b/>
                <w:bCs/>
                <w:lang w:eastAsia="en-US"/>
              </w:rPr>
              <w:t>Popust</w:t>
            </w:r>
          </w:p>
        </w:tc>
        <w:tc>
          <w:tcPr>
            <w:tcW w:w="3820" w:type="dxa"/>
            <w:tcBorders>
              <w:top w:val="nil"/>
              <w:left w:val="nil"/>
              <w:bottom w:val="single" w:sz="4" w:space="0" w:color="auto"/>
              <w:right w:val="nil"/>
            </w:tcBorders>
            <w:vAlign w:val="bottom"/>
            <w:hideMark/>
          </w:tcPr>
          <w:p w14:paraId="27D55A3E" w14:textId="01847153" w:rsidR="00A31365" w:rsidRPr="00A31365" w:rsidRDefault="00A31365" w:rsidP="00A31365">
            <w:pPr>
              <w:rPr>
                <w:lang w:eastAsia="en-US"/>
              </w:rPr>
            </w:pPr>
            <w:r w:rsidRPr="00A31365">
              <w:rPr>
                <w:lang w:eastAsia="en-US"/>
              </w:rPr>
              <w:t xml:space="preserve">   </w:t>
            </w:r>
            <w:r>
              <w:rPr>
                <w:lang w:eastAsia="en-US"/>
              </w:rPr>
              <w:t xml:space="preserve">                                                  </w:t>
            </w:r>
            <w:r w:rsidRPr="00A31365">
              <w:rPr>
                <w:lang w:eastAsia="en-US"/>
              </w:rPr>
              <w:t>EUR</w:t>
            </w:r>
          </w:p>
        </w:tc>
      </w:tr>
      <w:tr w:rsidR="00A31365" w:rsidRPr="00A31365" w14:paraId="348D9917" w14:textId="77777777">
        <w:trPr>
          <w:gridAfter w:val="2"/>
          <w:wAfter w:w="2907" w:type="dxa"/>
        </w:trPr>
        <w:tc>
          <w:tcPr>
            <w:tcW w:w="850" w:type="dxa"/>
          </w:tcPr>
          <w:p w14:paraId="26E473F7" w14:textId="77777777" w:rsidR="00A31365" w:rsidRPr="00A31365" w:rsidRDefault="00A31365" w:rsidP="00A31365">
            <w:pPr>
              <w:rPr>
                <w:lang w:eastAsia="en-US"/>
              </w:rPr>
            </w:pPr>
          </w:p>
        </w:tc>
        <w:tc>
          <w:tcPr>
            <w:tcW w:w="3686" w:type="dxa"/>
          </w:tcPr>
          <w:p w14:paraId="25419549" w14:textId="77777777" w:rsidR="00A31365" w:rsidRPr="00A31365" w:rsidRDefault="00A31365" w:rsidP="00A31365">
            <w:pPr>
              <w:rPr>
                <w:b/>
                <w:bCs/>
                <w:lang w:eastAsia="en-US"/>
              </w:rPr>
            </w:pPr>
          </w:p>
          <w:p w14:paraId="6008E117" w14:textId="77777777" w:rsidR="00A31365" w:rsidRPr="00A31365" w:rsidRDefault="00A31365" w:rsidP="00A31365">
            <w:pPr>
              <w:rPr>
                <w:b/>
                <w:bCs/>
                <w:lang w:eastAsia="en-US"/>
              </w:rPr>
            </w:pPr>
            <w:r w:rsidRPr="00A31365">
              <w:rPr>
                <w:b/>
                <w:bCs/>
                <w:lang w:eastAsia="en-US"/>
              </w:rPr>
              <w:t>Vrednost brez DDV</w:t>
            </w:r>
          </w:p>
        </w:tc>
        <w:tc>
          <w:tcPr>
            <w:tcW w:w="3820" w:type="dxa"/>
            <w:tcBorders>
              <w:top w:val="nil"/>
              <w:left w:val="nil"/>
              <w:bottom w:val="single" w:sz="4" w:space="0" w:color="auto"/>
              <w:right w:val="nil"/>
            </w:tcBorders>
            <w:vAlign w:val="bottom"/>
            <w:hideMark/>
          </w:tcPr>
          <w:p w14:paraId="4FB02BD0" w14:textId="1AB40C1E" w:rsidR="00A31365" w:rsidRPr="00A31365" w:rsidRDefault="00A31365" w:rsidP="00A31365">
            <w:pPr>
              <w:rPr>
                <w:lang w:eastAsia="en-US"/>
              </w:rPr>
            </w:pPr>
            <w:r>
              <w:rPr>
                <w:lang w:eastAsia="en-US"/>
              </w:rPr>
              <w:t xml:space="preserve">                                                      </w:t>
            </w:r>
            <w:r w:rsidRPr="00A31365">
              <w:rPr>
                <w:lang w:eastAsia="en-US"/>
              </w:rPr>
              <w:t>EUR</w:t>
            </w:r>
          </w:p>
        </w:tc>
      </w:tr>
      <w:tr w:rsidR="00A31365" w:rsidRPr="00A31365" w14:paraId="47816EFB" w14:textId="77777777">
        <w:trPr>
          <w:gridAfter w:val="2"/>
          <w:wAfter w:w="2907" w:type="dxa"/>
        </w:trPr>
        <w:tc>
          <w:tcPr>
            <w:tcW w:w="850" w:type="dxa"/>
          </w:tcPr>
          <w:p w14:paraId="3736C89E" w14:textId="77777777" w:rsidR="00A31365" w:rsidRPr="00A31365" w:rsidRDefault="00A31365" w:rsidP="00A31365">
            <w:pPr>
              <w:rPr>
                <w:lang w:eastAsia="en-US"/>
              </w:rPr>
            </w:pPr>
          </w:p>
        </w:tc>
        <w:tc>
          <w:tcPr>
            <w:tcW w:w="3686" w:type="dxa"/>
          </w:tcPr>
          <w:p w14:paraId="4BBB3741" w14:textId="77777777" w:rsidR="00A31365" w:rsidRPr="00A31365" w:rsidRDefault="00A31365" w:rsidP="00A31365">
            <w:pPr>
              <w:rPr>
                <w:b/>
                <w:bCs/>
                <w:lang w:eastAsia="en-US"/>
              </w:rPr>
            </w:pPr>
          </w:p>
          <w:p w14:paraId="68439AFE" w14:textId="77777777" w:rsidR="00A31365" w:rsidRPr="00A31365" w:rsidRDefault="00A31365" w:rsidP="00A31365">
            <w:pPr>
              <w:rPr>
                <w:b/>
                <w:bCs/>
                <w:lang w:eastAsia="en-US"/>
              </w:rPr>
            </w:pPr>
            <w:r w:rsidRPr="00A31365">
              <w:rPr>
                <w:b/>
                <w:bCs/>
                <w:lang w:eastAsia="en-US"/>
              </w:rPr>
              <w:t>+  DDV 22 %</w:t>
            </w:r>
          </w:p>
        </w:tc>
        <w:tc>
          <w:tcPr>
            <w:tcW w:w="3820" w:type="dxa"/>
            <w:tcBorders>
              <w:top w:val="single" w:sz="4" w:space="0" w:color="auto"/>
              <w:left w:val="nil"/>
              <w:bottom w:val="single" w:sz="4" w:space="0" w:color="auto"/>
              <w:right w:val="nil"/>
            </w:tcBorders>
            <w:vAlign w:val="bottom"/>
          </w:tcPr>
          <w:p w14:paraId="049DEF13" w14:textId="77777777" w:rsidR="00A31365" w:rsidRPr="00A31365" w:rsidRDefault="00A31365" w:rsidP="00A31365">
            <w:pPr>
              <w:rPr>
                <w:lang w:eastAsia="en-US"/>
              </w:rPr>
            </w:pPr>
          </w:p>
          <w:p w14:paraId="39E9557D" w14:textId="1902AB57" w:rsidR="00A31365" w:rsidRPr="00A31365" w:rsidRDefault="00A31365" w:rsidP="00A31365">
            <w:pPr>
              <w:rPr>
                <w:lang w:eastAsia="en-US"/>
              </w:rPr>
            </w:pPr>
            <w:r w:rsidRPr="00A31365">
              <w:rPr>
                <w:lang w:eastAsia="en-US"/>
              </w:rPr>
              <w:tab/>
            </w:r>
            <w:r>
              <w:rPr>
                <w:lang w:eastAsia="en-US"/>
              </w:rPr>
              <w:t xml:space="preserve">                                          </w:t>
            </w:r>
            <w:r w:rsidRPr="00A31365">
              <w:rPr>
                <w:lang w:eastAsia="en-US"/>
              </w:rPr>
              <w:t>EUR</w:t>
            </w:r>
          </w:p>
        </w:tc>
      </w:tr>
      <w:tr w:rsidR="00A31365" w:rsidRPr="00A31365" w14:paraId="53CE1454" w14:textId="77777777">
        <w:trPr>
          <w:gridAfter w:val="2"/>
          <w:wAfter w:w="2907" w:type="dxa"/>
        </w:trPr>
        <w:tc>
          <w:tcPr>
            <w:tcW w:w="850" w:type="dxa"/>
          </w:tcPr>
          <w:p w14:paraId="4B8B7377" w14:textId="77777777" w:rsidR="00A31365" w:rsidRPr="00A31365" w:rsidRDefault="00A31365" w:rsidP="00A31365">
            <w:pPr>
              <w:rPr>
                <w:lang w:eastAsia="en-US"/>
              </w:rPr>
            </w:pPr>
          </w:p>
        </w:tc>
        <w:tc>
          <w:tcPr>
            <w:tcW w:w="3686" w:type="dxa"/>
            <w:tcBorders>
              <w:top w:val="single" w:sz="12" w:space="0" w:color="auto"/>
              <w:left w:val="nil"/>
              <w:bottom w:val="nil"/>
              <w:right w:val="nil"/>
            </w:tcBorders>
          </w:tcPr>
          <w:p w14:paraId="3FD985BB" w14:textId="77777777" w:rsidR="00A31365" w:rsidRPr="00A31365" w:rsidRDefault="00A31365" w:rsidP="00A31365">
            <w:pPr>
              <w:rPr>
                <w:b/>
                <w:bCs/>
                <w:lang w:eastAsia="en-US"/>
              </w:rPr>
            </w:pPr>
          </w:p>
          <w:p w14:paraId="16EC272F" w14:textId="77777777" w:rsidR="00A31365" w:rsidRPr="00A31365" w:rsidRDefault="00A31365" w:rsidP="00A31365">
            <w:pPr>
              <w:rPr>
                <w:b/>
                <w:bCs/>
                <w:lang w:eastAsia="en-US"/>
              </w:rPr>
            </w:pPr>
            <w:r w:rsidRPr="00A31365">
              <w:rPr>
                <w:b/>
                <w:bCs/>
                <w:lang w:eastAsia="en-US"/>
              </w:rPr>
              <w:t xml:space="preserve">PREDVIDENA PONUDBENA CENA </w:t>
            </w:r>
          </w:p>
        </w:tc>
        <w:tc>
          <w:tcPr>
            <w:tcW w:w="3820" w:type="dxa"/>
            <w:tcBorders>
              <w:top w:val="single" w:sz="12" w:space="0" w:color="auto"/>
              <w:left w:val="nil"/>
              <w:bottom w:val="double" w:sz="4" w:space="0" w:color="auto"/>
              <w:right w:val="nil"/>
            </w:tcBorders>
            <w:vAlign w:val="bottom"/>
            <w:hideMark/>
          </w:tcPr>
          <w:p w14:paraId="7CA7FE27" w14:textId="44D00109" w:rsidR="00A31365" w:rsidRPr="00A31365" w:rsidRDefault="00A31365" w:rsidP="00A31365">
            <w:pPr>
              <w:rPr>
                <w:b/>
                <w:bCs/>
                <w:lang w:eastAsia="en-US"/>
              </w:rPr>
            </w:pPr>
            <w:r>
              <w:rPr>
                <w:b/>
                <w:bCs/>
                <w:lang w:eastAsia="en-US"/>
              </w:rPr>
              <w:t xml:space="preserve">                                                     </w:t>
            </w:r>
            <w:r w:rsidRPr="00A31365">
              <w:rPr>
                <w:b/>
                <w:bCs/>
                <w:lang w:eastAsia="en-US"/>
              </w:rPr>
              <w:t>EUR</w:t>
            </w:r>
          </w:p>
        </w:tc>
      </w:tr>
    </w:tbl>
    <w:p w14:paraId="029C27AB" w14:textId="77777777" w:rsidR="00A31365" w:rsidRDefault="00A31365" w:rsidP="00A31365">
      <w:pPr>
        <w:rPr>
          <w:lang w:eastAsia="en-US"/>
        </w:rPr>
      </w:pPr>
    </w:p>
    <w:p w14:paraId="3BAA8D95" w14:textId="77777777" w:rsidR="00A31365" w:rsidRDefault="00A31365" w:rsidP="00A31365">
      <w:pPr>
        <w:rPr>
          <w:lang w:eastAsia="en-US"/>
        </w:rPr>
      </w:pPr>
      <w:r>
        <w:rPr>
          <w:lang w:eastAsia="en-US"/>
        </w:rPr>
        <w:t>(z besedo:___________________________________________________evrov in ___/100)</w:t>
      </w:r>
      <w:bookmarkEnd w:id="3"/>
    </w:p>
    <w:p w14:paraId="19066B65" w14:textId="77777777" w:rsidR="00A31365" w:rsidRDefault="00A31365" w:rsidP="00A31365"/>
    <w:p w14:paraId="2652B924" w14:textId="74858F60" w:rsidR="00A31365" w:rsidRDefault="00A31365" w:rsidP="00A31365">
      <w:pPr>
        <w:rPr>
          <w:lang w:eastAsia="en-US"/>
        </w:rPr>
      </w:pPr>
      <w:r>
        <w:rPr>
          <w:lang w:eastAsia="en-US"/>
        </w:rPr>
        <w:t>2. Veljavnost ponudbe: do vključno</w:t>
      </w:r>
      <w:r>
        <w:rPr>
          <w:bCs/>
          <w:lang w:eastAsia="en-US"/>
        </w:rPr>
        <w:t xml:space="preserve"> </w:t>
      </w:r>
      <w:r w:rsidRPr="00A31365">
        <w:rPr>
          <w:b/>
          <w:lang w:eastAsia="en-US"/>
        </w:rPr>
        <w:t>30. 9.</w:t>
      </w:r>
      <w:r w:rsidRPr="00A31365">
        <w:rPr>
          <w:b/>
          <w:lang w:eastAsia="en-US"/>
        </w:rPr>
        <w:t xml:space="preserve"> 2026</w:t>
      </w:r>
      <w:r>
        <w:rPr>
          <w:bCs/>
          <w:lang w:eastAsia="en-US"/>
        </w:rPr>
        <w:t>,</w:t>
      </w:r>
      <w:r>
        <w:rPr>
          <w:lang w:eastAsia="en-US"/>
        </w:rPr>
        <w:t xml:space="preserve"> z možnostjo podaljšanja na podlagi morebitnega naročnikovega poziva. </w:t>
      </w:r>
    </w:p>
    <w:p w14:paraId="4E955D70" w14:textId="77777777" w:rsidR="00A31365" w:rsidRDefault="00A31365" w:rsidP="00A31365">
      <w:pPr>
        <w:rPr>
          <w:lang w:eastAsia="en-US"/>
        </w:rPr>
      </w:pPr>
      <w:r>
        <w:rPr>
          <w:lang w:eastAsia="en-US"/>
        </w:rPr>
        <w:t>3. Z oddajo ponudbe potrjujemo, da smo seznanjeni z vzorcem pogodbe in soglašamo z njegovo vsebino ter, da bomo dela izvedli po pogojih, ki so navedeni v vzorcu pogodbe.</w:t>
      </w:r>
    </w:p>
    <w:p w14:paraId="532E76D7" w14:textId="77777777" w:rsidR="00A31365" w:rsidRDefault="00A31365" w:rsidP="00A31365">
      <w:pPr>
        <w:rPr>
          <w:lang w:eastAsia="en-US"/>
        </w:rPr>
      </w:pPr>
      <w:bookmarkStart w:id="4" w:name="_Hlk213316689"/>
      <w:r>
        <w:rPr>
          <w:lang w:eastAsia="en-US"/>
        </w:rPr>
        <w:t>4. Izjavljamo, da bomo pri izvedbi gradnje in izvedbi vseh del po pogodbi o izvedbi javnega naročila upoštevali zahteve naročnika, določene v projektih in ostali dokumentaciji v zvezi z oddajo javnega naročila, in sicer na način, ki bo zagotavljal pridobitev zlatega certifikata po sistemu certificiranja trajnostne gradnje DGNB</w:t>
      </w:r>
      <w:bookmarkEnd w:id="4"/>
      <w:r>
        <w:rPr>
          <w:lang w:eastAsia="en-US"/>
        </w:rPr>
        <w:t>.</w:t>
      </w:r>
    </w:p>
    <w:p w14:paraId="3891F830" w14:textId="77777777" w:rsidR="00A31365" w:rsidRDefault="00A31365" w:rsidP="00A31365">
      <w:r>
        <w:rPr>
          <w:lang w:eastAsia="en-US"/>
        </w:rPr>
        <w:t xml:space="preserve">5. Izjavljamo, da </w:t>
      </w:r>
      <w:r>
        <w:t>ponudbenega predračuna, ki je del naše ponudbe št.__, z dne __.__.____ (v nadaljevanju te izjave: naš ponudbeni predračun), nismo spreminjali pri opisu postavk, količin niti v nobenem drugem delu ali na kakršen koli drugačen način, razen pri izpolnitvi ponudbenih cen;</w:t>
      </w:r>
    </w:p>
    <w:p w14:paraId="52EB1A5C" w14:textId="77777777" w:rsidR="00A31365" w:rsidRDefault="00A31365" w:rsidP="00A31365">
      <w:pPr>
        <w:rPr>
          <w:lang w:eastAsia="en-US"/>
        </w:rPr>
      </w:pPr>
      <w:r>
        <w:rPr>
          <w:rFonts w:eastAsia="Calibri"/>
          <w:lang w:eastAsia="en-US"/>
        </w:rPr>
        <w:t xml:space="preserve">6. </w:t>
      </w:r>
      <w:r>
        <w:rPr>
          <w:lang w:eastAsia="en-US"/>
        </w:rPr>
        <w:t>Izjavljamo, da prevzemamo vso odgovornost, če se ugotovi, da naš ponudbeni predračun ni popolnoma in v celoti enak vzorcu ponudbenega predračuna.</w:t>
      </w:r>
    </w:p>
    <w:p w14:paraId="205F1BDB" w14:textId="77777777" w:rsidR="00A31365" w:rsidRDefault="00A31365" w:rsidP="00A31365">
      <w:r>
        <w:rPr>
          <w:rFonts w:eastAsia="Calibri"/>
          <w:lang w:eastAsia="en-US"/>
        </w:rPr>
        <w:lastRenderedPageBreak/>
        <w:t xml:space="preserve">7. </w:t>
      </w:r>
      <w:r>
        <w:rPr>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7BBC71A1" w14:textId="77777777" w:rsidR="00A31365" w:rsidRDefault="00A31365" w:rsidP="00A31365">
      <w:pPr>
        <w:rPr>
          <w:lang w:eastAsia="en-US"/>
        </w:rPr>
      </w:pPr>
    </w:p>
    <w:p w14:paraId="07601BDD" w14:textId="77777777" w:rsidR="00A31365" w:rsidRDefault="00A31365" w:rsidP="00A31365">
      <w:pPr>
        <w:rPr>
          <w:lang w:eastAsia="en-US"/>
        </w:rPr>
      </w:pPr>
    </w:p>
    <w:p w14:paraId="0D198FD5" w14:textId="77777777" w:rsidR="00A31365" w:rsidRDefault="00A31365" w:rsidP="00A31365">
      <w:pPr>
        <w:rPr>
          <w:lang w:eastAsia="en-US"/>
        </w:rPr>
      </w:pPr>
    </w:p>
    <w:p w14:paraId="28AF87BE" w14:textId="77777777" w:rsidR="00A31365" w:rsidRDefault="00A31365" w:rsidP="00A31365">
      <w:r>
        <w:t>Datum:</w:t>
      </w:r>
      <w:r>
        <w:tab/>
      </w:r>
      <w:r>
        <w:tab/>
      </w:r>
      <w:r>
        <w:tab/>
      </w:r>
      <w:r>
        <w:tab/>
      </w:r>
      <w:r>
        <w:tab/>
      </w:r>
      <w:r>
        <w:tab/>
      </w:r>
      <w:r>
        <w:tab/>
      </w:r>
      <w:r>
        <w:tab/>
      </w:r>
      <w:r>
        <w:tab/>
        <w:t>Podpis ponudnika:</w:t>
      </w:r>
    </w:p>
    <w:p w14:paraId="70F741B0" w14:textId="77777777" w:rsidR="00A31365" w:rsidRDefault="00A31365" w:rsidP="00A31365"/>
    <w:p w14:paraId="589FE995" w14:textId="77777777" w:rsidR="00A31365" w:rsidRDefault="00A31365" w:rsidP="00A31365">
      <w:r>
        <w:tab/>
      </w:r>
    </w:p>
    <w:p w14:paraId="09D0E1A8" w14:textId="7AC49473" w:rsidR="00A31365" w:rsidRDefault="00A31365" w:rsidP="00A31365">
      <w:r>
        <w:t>_________________</w:t>
      </w:r>
      <w:r>
        <w:tab/>
      </w:r>
      <w:r>
        <w:tab/>
      </w:r>
      <w:r>
        <w:tab/>
      </w:r>
      <w:r>
        <w:tab/>
      </w:r>
      <w:r>
        <w:tab/>
      </w:r>
      <w:r>
        <w:tab/>
      </w:r>
      <w:r>
        <w:tab/>
        <w:t xml:space="preserve">        __________________</w:t>
      </w:r>
    </w:p>
    <w:p w14:paraId="2D6DAC6B" w14:textId="77777777" w:rsidR="00A31365" w:rsidRDefault="00A31365" w:rsidP="00A31365"/>
    <w:p w14:paraId="637C5C29" w14:textId="77777777" w:rsidR="00A31365" w:rsidRDefault="00A31365" w:rsidP="00A31365">
      <w:r>
        <w:tab/>
      </w:r>
    </w:p>
    <w:p w14:paraId="34E88230" w14:textId="77777777" w:rsidR="00A31365" w:rsidRDefault="00A31365" w:rsidP="00A31365"/>
    <w:p w14:paraId="02244839" w14:textId="77777777" w:rsidR="00B54AA6" w:rsidRDefault="00B54AA6"/>
    <w:sectPr w:rsidR="00B54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365"/>
    <w:rsid w:val="002F052B"/>
    <w:rsid w:val="004E4AEF"/>
    <w:rsid w:val="00A163EF"/>
    <w:rsid w:val="00A31365"/>
    <w:rsid w:val="00B54A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67BCB"/>
  <w15:chartTrackingRefBased/>
  <w15:docId w15:val="{22622940-48CB-4C7A-9EC3-6226E2411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1365"/>
    <w:pPr>
      <w:spacing w:after="120" w:line="300" w:lineRule="auto"/>
    </w:pPr>
    <w:rPr>
      <w:rFonts w:ascii="Arial" w:eastAsia="Times New Roman" w:hAnsi="Arial" w:cs="Times New Roman"/>
      <w:kern w:val="0"/>
      <w:szCs w:val="20"/>
      <w:lang w:eastAsia="sl-SI"/>
      <w14:ligatures w14:val="none"/>
    </w:rPr>
  </w:style>
  <w:style w:type="paragraph" w:styleId="Naslov1">
    <w:name w:val="heading 1"/>
    <w:basedOn w:val="Navaden"/>
    <w:next w:val="Navaden"/>
    <w:link w:val="Naslov1Znak"/>
    <w:uiPriority w:val="9"/>
    <w:qFormat/>
    <w:rsid w:val="00A31365"/>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Naslov2">
    <w:name w:val="heading 2"/>
    <w:basedOn w:val="Navaden"/>
    <w:next w:val="Navaden"/>
    <w:link w:val="Naslov2Znak"/>
    <w:uiPriority w:val="9"/>
    <w:semiHidden/>
    <w:unhideWhenUsed/>
    <w:qFormat/>
    <w:rsid w:val="00A31365"/>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A31365"/>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Naslov4">
    <w:name w:val="heading 4"/>
    <w:basedOn w:val="Navaden"/>
    <w:next w:val="Navaden"/>
    <w:link w:val="Naslov4Znak"/>
    <w:uiPriority w:val="9"/>
    <w:semiHidden/>
    <w:unhideWhenUsed/>
    <w:qFormat/>
    <w:rsid w:val="00A31365"/>
    <w:pPr>
      <w:keepNext/>
      <w:keepLines/>
      <w:spacing w:before="80" w:after="40" w:line="259" w:lineRule="auto"/>
      <w:outlineLvl w:val="3"/>
    </w:pPr>
    <w:rPr>
      <w:rFonts w:asciiTheme="minorHAnsi" w:eastAsiaTheme="majorEastAsia" w:hAnsiTheme="minorHAnsi" w:cstheme="majorBidi"/>
      <w:i/>
      <w:iCs/>
      <w:color w:val="2F5496" w:themeColor="accent1" w:themeShade="BF"/>
      <w:kern w:val="2"/>
      <w:szCs w:val="22"/>
      <w:lang w:eastAsia="en-US"/>
      <w14:ligatures w14:val="standardContextual"/>
    </w:rPr>
  </w:style>
  <w:style w:type="paragraph" w:styleId="Naslov5">
    <w:name w:val="heading 5"/>
    <w:basedOn w:val="Navaden"/>
    <w:next w:val="Navaden"/>
    <w:link w:val="Naslov5Znak"/>
    <w:uiPriority w:val="9"/>
    <w:semiHidden/>
    <w:unhideWhenUsed/>
    <w:qFormat/>
    <w:rsid w:val="00A31365"/>
    <w:pPr>
      <w:keepNext/>
      <w:keepLines/>
      <w:spacing w:before="80" w:after="40" w:line="259" w:lineRule="auto"/>
      <w:outlineLvl w:val="4"/>
    </w:pPr>
    <w:rPr>
      <w:rFonts w:asciiTheme="minorHAnsi" w:eastAsiaTheme="majorEastAsia" w:hAnsiTheme="minorHAnsi" w:cstheme="majorBidi"/>
      <w:color w:val="2F5496" w:themeColor="accent1" w:themeShade="BF"/>
      <w:kern w:val="2"/>
      <w:szCs w:val="22"/>
      <w:lang w:eastAsia="en-US"/>
      <w14:ligatures w14:val="standardContextual"/>
    </w:rPr>
  </w:style>
  <w:style w:type="paragraph" w:styleId="Naslov6">
    <w:name w:val="heading 6"/>
    <w:basedOn w:val="Navaden"/>
    <w:next w:val="Navaden"/>
    <w:link w:val="Naslov6Znak"/>
    <w:uiPriority w:val="9"/>
    <w:semiHidden/>
    <w:unhideWhenUsed/>
    <w:qFormat/>
    <w:rsid w:val="00A31365"/>
    <w:pPr>
      <w:keepNext/>
      <w:keepLines/>
      <w:spacing w:before="40" w:after="0" w:line="259" w:lineRule="auto"/>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Naslov7">
    <w:name w:val="heading 7"/>
    <w:basedOn w:val="Navaden"/>
    <w:next w:val="Navaden"/>
    <w:link w:val="Naslov7Znak"/>
    <w:uiPriority w:val="9"/>
    <w:semiHidden/>
    <w:unhideWhenUsed/>
    <w:qFormat/>
    <w:rsid w:val="00A31365"/>
    <w:pPr>
      <w:keepNext/>
      <w:keepLines/>
      <w:spacing w:before="40" w:after="0" w:line="259" w:lineRule="auto"/>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Naslov8">
    <w:name w:val="heading 8"/>
    <w:basedOn w:val="Navaden"/>
    <w:next w:val="Navaden"/>
    <w:link w:val="Naslov8Znak"/>
    <w:uiPriority w:val="9"/>
    <w:semiHidden/>
    <w:unhideWhenUsed/>
    <w:qFormat/>
    <w:rsid w:val="00A31365"/>
    <w:pPr>
      <w:keepNext/>
      <w:keepLines/>
      <w:spacing w:after="0" w:line="259" w:lineRule="auto"/>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Naslov9">
    <w:name w:val="heading 9"/>
    <w:basedOn w:val="Navaden"/>
    <w:next w:val="Navaden"/>
    <w:link w:val="Naslov9Znak"/>
    <w:uiPriority w:val="9"/>
    <w:semiHidden/>
    <w:unhideWhenUsed/>
    <w:qFormat/>
    <w:rsid w:val="00A31365"/>
    <w:pPr>
      <w:keepNext/>
      <w:keepLines/>
      <w:spacing w:after="0" w:line="259" w:lineRule="auto"/>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31365"/>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A31365"/>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A31365"/>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A31365"/>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A31365"/>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3136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3136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3136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31365"/>
    <w:rPr>
      <w:rFonts w:eastAsiaTheme="majorEastAsia" w:cstheme="majorBidi"/>
      <w:color w:val="272727" w:themeColor="text1" w:themeTint="D8"/>
    </w:rPr>
  </w:style>
  <w:style w:type="paragraph" w:styleId="Naslov">
    <w:name w:val="Title"/>
    <w:basedOn w:val="Navaden"/>
    <w:next w:val="Navaden"/>
    <w:link w:val="NaslovZnak"/>
    <w:uiPriority w:val="10"/>
    <w:qFormat/>
    <w:rsid w:val="00A3136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A3136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3136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A3136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31365"/>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CitatZnak">
    <w:name w:val="Citat Znak"/>
    <w:basedOn w:val="Privzetapisavaodstavka"/>
    <w:link w:val="Citat"/>
    <w:uiPriority w:val="29"/>
    <w:rsid w:val="00A31365"/>
    <w:rPr>
      <w:i/>
      <w:iCs/>
      <w:color w:val="404040" w:themeColor="text1" w:themeTint="BF"/>
    </w:rPr>
  </w:style>
  <w:style w:type="paragraph" w:styleId="Odstavekseznama">
    <w:name w:val="List Paragraph"/>
    <w:basedOn w:val="Navaden"/>
    <w:uiPriority w:val="34"/>
    <w:qFormat/>
    <w:rsid w:val="00A31365"/>
    <w:pPr>
      <w:spacing w:after="160" w:line="259" w:lineRule="auto"/>
      <w:ind w:left="720"/>
      <w:contextualSpacing/>
    </w:pPr>
    <w:rPr>
      <w:rFonts w:asciiTheme="minorHAnsi" w:eastAsiaTheme="minorHAnsi" w:hAnsiTheme="minorHAnsi" w:cstheme="minorBidi"/>
      <w:kern w:val="2"/>
      <w:szCs w:val="22"/>
      <w:lang w:eastAsia="en-US"/>
      <w14:ligatures w14:val="standardContextual"/>
    </w:rPr>
  </w:style>
  <w:style w:type="character" w:styleId="Intenzivenpoudarek">
    <w:name w:val="Intense Emphasis"/>
    <w:basedOn w:val="Privzetapisavaodstavka"/>
    <w:uiPriority w:val="21"/>
    <w:qFormat/>
    <w:rsid w:val="00A31365"/>
    <w:rPr>
      <w:i/>
      <w:iCs/>
      <w:color w:val="2F5496" w:themeColor="accent1" w:themeShade="BF"/>
    </w:rPr>
  </w:style>
  <w:style w:type="paragraph" w:styleId="Intenzivencitat">
    <w:name w:val="Intense Quote"/>
    <w:basedOn w:val="Navaden"/>
    <w:next w:val="Navaden"/>
    <w:link w:val="IntenzivencitatZnak"/>
    <w:uiPriority w:val="30"/>
    <w:qFormat/>
    <w:rsid w:val="00A31365"/>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Cs w:val="22"/>
      <w:lang w:eastAsia="en-US"/>
      <w14:ligatures w14:val="standardContextual"/>
    </w:rPr>
  </w:style>
  <w:style w:type="character" w:customStyle="1" w:styleId="IntenzivencitatZnak">
    <w:name w:val="Intenziven citat Znak"/>
    <w:basedOn w:val="Privzetapisavaodstavka"/>
    <w:link w:val="Intenzivencitat"/>
    <w:uiPriority w:val="30"/>
    <w:rsid w:val="00A31365"/>
    <w:rPr>
      <w:i/>
      <w:iCs/>
      <w:color w:val="2F5496" w:themeColor="accent1" w:themeShade="BF"/>
    </w:rPr>
  </w:style>
  <w:style w:type="character" w:styleId="Intenzivensklic">
    <w:name w:val="Intense Reference"/>
    <w:basedOn w:val="Privzetapisavaodstavka"/>
    <w:uiPriority w:val="32"/>
    <w:qFormat/>
    <w:rsid w:val="00A3136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379</Words>
  <Characters>2165</Characters>
  <Application>Microsoft Office Word</Application>
  <DocSecurity>0</DocSecurity>
  <Lines>18</Lines>
  <Paragraphs>5</Paragraphs>
  <ScaleCrop>false</ScaleCrop>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Kunaver Jarc</dc:creator>
  <cp:keywords/>
  <dc:description/>
  <cp:lastModifiedBy>Ana Kunaver Jarc</cp:lastModifiedBy>
  <cp:revision>1</cp:revision>
  <dcterms:created xsi:type="dcterms:W3CDTF">2026-04-22T06:45:00Z</dcterms:created>
  <dcterms:modified xsi:type="dcterms:W3CDTF">2026-04-22T06:48:00Z</dcterms:modified>
</cp:coreProperties>
</file>